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sz w:val="32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40"/>
          <w:lang w:val="en-US" w:eastAsia="zh-CN"/>
        </w:rPr>
        <w:t>宋风展示区思考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何为宋韵？宋韵何为？</w:t>
      </w:r>
      <w:r>
        <w:rPr>
          <w:rFonts w:hint="default" w:ascii="华文中宋" w:hAnsi="华文中宋" w:eastAsia="华文中宋" w:cs="华文中宋"/>
          <w:lang w:val="en-US" w:eastAsia="zh-CN"/>
        </w:rPr>
        <w:t>陈寅恪先生所言“造极于赵宋之世”的宋朝文化，不仅是中国传统文化和审美的高峰，还是艺术与生活通融的生活美学源头。理学、茶道、书法、宋画、名物、宋瓷、宋词、雅集，成为观察宋朝文化的多面。</w:t>
      </w:r>
    </w:p>
    <w:p>
      <w:pPr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4036060" cy="2948305"/>
            <wp:effectExtent l="0" t="0" r="254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建筑：整体风格清雅柔逸，屋顶的屋脊、屋角有起翘之势；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书法：诞生了宋四家（</w:t>
      </w:r>
      <w:r>
        <w:rPr>
          <w:rFonts w:hint="default" w:ascii="华文中宋" w:hAnsi="华文中宋" w:eastAsia="华文中宋" w:cs="华文中宋"/>
          <w:lang w:val="en-US" w:eastAsia="zh-CN"/>
        </w:rPr>
        <w:t>苏轼</w:t>
      </w:r>
      <w:r>
        <w:rPr>
          <w:rFonts w:hint="eastAsia" w:ascii="华文中宋" w:hAnsi="华文中宋" w:eastAsia="华文中宋" w:cs="华文中宋"/>
          <w:lang w:val="en-US" w:eastAsia="zh-CN"/>
        </w:rPr>
        <w:t>、</w:t>
      </w:r>
      <w:r>
        <w:rPr>
          <w:rFonts w:hint="default" w:ascii="华文中宋" w:hAnsi="华文中宋" w:eastAsia="华文中宋" w:cs="华文中宋"/>
          <w:lang w:val="en-US" w:eastAsia="zh-CN"/>
        </w:rPr>
        <w:t>黄庭坚</w:t>
      </w:r>
      <w:r>
        <w:rPr>
          <w:rFonts w:hint="eastAsia" w:ascii="华文中宋" w:hAnsi="华文中宋" w:eastAsia="华文中宋" w:cs="华文中宋"/>
          <w:lang w:val="en-US" w:eastAsia="zh-CN"/>
        </w:rPr>
        <w:t>、</w:t>
      </w:r>
      <w:r>
        <w:rPr>
          <w:rFonts w:hint="default" w:ascii="华文中宋" w:hAnsi="华文中宋" w:eastAsia="华文中宋" w:cs="华文中宋"/>
          <w:lang w:val="en-US" w:eastAsia="zh-CN"/>
        </w:rPr>
        <w:t>米芾</w:t>
      </w:r>
      <w:r>
        <w:rPr>
          <w:rFonts w:hint="eastAsia" w:ascii="华文中宋" w:hAnsi="华文中宋" w:eastAsia="华文中宋" w:cs="华文中宋"/>
          <w:lang w:val="en-US" w:eastAsia="zh-CN"/>
        </w:rPr>
        <w:t>、</w:t>
      </w:r>
      <w:r>
        <w:rPr>
          <w:rFonts w:hint="default" w:ascii="华文中宋" w:hAnsi="华文中宋" w:eastAsia="华文中宋" w:cs="华文中宋"/>
          <w:lang w:val="en-US" w:eastAsia="zh-CN"/>
        </w:rPr>
        <w:t>蔡襄</w:t>
      </w:r>
      <w:r>
        <w:rPr>
          <w:rFonts w:hint="eastAsia" w:ascii="华文中宋" w:hAnsi="华文中宋" w:eastAsia="华文中宋" w:cs="华文中宋"/>
          <w:lang w:val="en-US" w:eastAsia="zh-CN"/>
        </w:rPr>
        <w:t>），宋徽宗瘦金体；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宋瓷：两宋时期的汝、官、哥、钧、定等五大名窑，共同开创了影响千年的陶瓷“黄金时代”；其中宋代汝窑为 “五大名窑” 之首；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宋画：涵盖各类画派的山水画、花鸟画、人物画、风俗画等,以张择端的《清明上河图》和王希孟的《千里江山图》和宋徽宗《瑞鹤图》为代表；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品茶：宋代点茶、斗茶茶艺，茶文化深入人心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名物：</w:t>
      </w:r>
      <w:r>
        <w:rPr>
          <w:rFonts w:hint="default" w:ascii="华文中宋" w:hAnsi="华文中宋" w:eastAsia="华文中宋" w:cs="华文中宋"/>
          <w:lang w:val="en-US" w:eastAsia="zh-CN"/>
        </w:rPr>
        <w:t>丝绸、茶酒、印刷术、瓷器、玉器、金银器</w:t>
      </w:r>
      <w:r>
        <w:rPr>
          <w:rFonts w:hint="eastAsia" w:ascii="华文中宋" w:hAnsi="华文中宋" w:eastAsia="华文中宋" w:cs="华文中宋"/>
          <w:lang w:val="en-US" w:eastAsia="zh-CN"/>
        </w:rPr>
        <w:t>为时代巅峰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雅集：琴、棋、禅、墨、丹、茶、吟、谈、酒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sz w:val="28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sz w:val="32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40"/>
          <w:lang w:val="en-US" w:eastAsia="zh-CN"/>
        </w:rPr>
        <w:t>以《千里江山图》为蓝本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项目打造佛山首个宋代千里江山图项目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【传世】保存800年宋代名画《千里江山图传》传世之作，项目以千里江山图为范本打造传世世家，重现宋风典范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【匠心】以传世名作匠心，历经半年，半年画画，项目历经半年打造</w:t>
      </w:r>
      <w:bookmarkStart w:id="0" w:name="_GoBack"/>
      <w:bookmarkEnd w:id="0"/>
      <w:r>
        <w:rPr>
          <w:rFonts w:hint="eastAsia" w:ascii="华文中宋" w:hAnsi="华文中宋" w:eastAsia="华文中宋" w:cs="华文中宋"/>
          <w:lang w:val="en-US" w:eastAsia="zh-CN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【奢石】画中石青（蓝铜矿）、石绿（孔雀石、绿松石）经古法研磨后，通过 "多层晕染" 技法呈现色彩层次，以奢石入园；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【复刻】复刻千里江山亭台水榭，寺观庄院，舟楫亭桥，小桥、水面、叠石，参考千里江山几境归家；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华文中宋" w:hAnsi="华文中宋" w:eastAsia="华文中宋" w:cs="华文中宋"/>
          <w:sz w:val="32"/>
          <w:szCs w:val="4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华文中宋" w:hAnsi="华文中宋" w:eastAsia="华文中宋" w:cs="华文中宋"/>
          <w:sz w:val="32"/>
          <w:szCs w:val="40"/>
          <w:lang w:val="en-US" w:eastAsia="zh-CN"/>
        </w:rPr>
      </w:pPr>
    </w:p>
    <w:p>
      <w:pPr>
        <w:rPr>
          <w:rFonts w:hint="eastAsia" w:ascii="华文中宋" w:hAnsi="华文中宋" w:eastAsia="华文中宋" w:cs="华文中宋"/>
          <w:lang w:eastAsia="zh-CN"/>
        </w:rPr>
      </w:pPr>
      <w:r>
        <w:rPr>
          <w:rFonts w:hint="eastAsia" w:ascii="华文中宋" w:hAnsi="华文中宋" w:eastAsia="华文中宋" w:cs="华文中宋"/>
          <w:lang w:eastAsia="zh-CN"/>
        </w:rPr>
        <w:t>【</w:t>
      </w:r>
      <w:r>
        <w:rPr>
          <w:rFonts w:hint="eastAsia" w:ascii="华文中宋" w:hAnsi="华文中宋" w:eastAsia="华文中宋" w:cs="华文中宋"/>
          <w:lang w:val="en-US" w:eastAsia="zh-CN"/>
        </w:rPr>
        <w:t>取其</w:t>
      </w:r>
      <w:r>
        <w:rPr>
          <w:rFonts w:hint="eastAsia" w:ascii="华文中宋" w:hAnsi="华文中宋" w:eastAsia="华文中宋" w:cs="华文中宋"/>
          <w:lang w:eastAsia="zh-CN"/>
        </w:rPr>
        <w:t>颜色】</w:t>
      </w:r>
    </w:p>
    <w:p>
      <w:pPr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eastAsia="zh-CN"/>
        </w:rPr>
        <w:t>丹青七色：</w:t>
      </w:r>
      <w:r>
        <w:rPr>
          <w:rFonts w:hint="eastAsia" w:ascii="华文中宋" w:hAnsi="华文中宋" w:eastAsia="华文中宋" w:cs="华文中宋"/>
          <w:lang w:val="en-US" w:eastAsia="zh-CN"/>
        </w:rPr>
        <w:t>天青、翡翠、碧玉、群青、黛青、诸石、鎏金；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天青：连接社区入口的景观长廊，取意于宋瓷，“琉璃天青”呈献宋徽宗笔下“雨过天青云破处，这般颜色做将来”之意境；</w:t>
      </w:r>
    </w:p>
    <w:p>
      <w:pPr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翡翠：大门打造翡翠绿大理奢石；</w:t>
      </w:r>
    </w:p>
    <w:p>
      <w:pPr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碧玉：展示区屏风采用碧玉色，打造琉玉屏栅；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群青：中央庭院以群青色为主色调，打造水天相接，天光一色场景；</w:t>
      </w:r>
    </w:p>
    <w:p>
      <w:pPr>
        <w:rPr>
          <w:rFonts w:hint="default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黛青：合院屋檐采用黛青色调</w:t>
      </w:r>
    </w:p>
    <w:p>
      <w:pPr>
        <w:rPr>
          <w:rFonts w:hint="default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赭石：大门采用赭石色</w:t>
      </w:r>
    </w:p>
    <w:p>
      <w:pPr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鎏金：合院外立面采用宋风鎏金主色调</w:t>
      </w:r>
    </w:p>
    <w:p>
      <w:pPr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</w:rPr>
        <w:drawing>
          <wp:inline distT="0" distB="0" distL="114300" distR="114300">
            <wp:extent cx="2806700" cy="2947670"/>
            <wp:effectExtent l="0" t="0" r="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华文中宋" w:hAnsi="华文中宋" w:eastAsia="华文中宋" w:cs="华文中宋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【取其元素】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画面描绘了：崇山峻岭，岗阜幽壑，飞瀑激流，树丛竹林，亭台水榭，寺观庄院，舟楫亭桥，村落水碾等场景，项目展示区参考千里江山图，在中央庭院打造廊桥、水石、古亭、叠瀑等场景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14950" cy="1725295"/>
            <wp:effectExtent l="0" t="0" r="6350" b="190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【取其结构】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宋画三远法：高远、深远、平远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高远：高台式建筑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深远：廊桥亭台曲径通幽之趣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平远：水池打造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通过 “高远起势、深远入胜、平远收心” 的动线设计展现千里江山图宋画三远法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华文中宋" w:hAnsi="华文中宋" w:eastAsia="华文中宋" w:cs="华文中宋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华文中宋" w:hAnsi="华文中宋" w:eastAsia="华文中宋" w:cs="华文中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YjBhOThiMmQ1NmNkMzhkOTMxMzk4YjYyZTUyMTEifQ=="/>
  </w:docVars>
  <w:rsids>
    <w:rsidRoot w:val="00000000"/>
    <w:rsid w:val="04673A37"/>
    <w:rsid w:val="34103577"/>
    <w:rsid w:val="515F71FA"/>
    <w:rsid w:val="5893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2025-05-05T06:39:00Z</dcterms:created>
  <dc:creator>39332</dc:creator>
  <cp:lastModifiedBy>winnie</cp:lastModifiedBy>
  <dcterms:modified xsi:type="dcterms:W3CDTF">2025-05-06T03:29:03Z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F6665FE24FB24424B37C6FE5D2FBE997_13</vt:lpwstr>
  </property>
</Properties>
</file>